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EB7" w:rsidRDefault="00E25992">
      <w:pPr>
        <w:pStyle w:val="Szvegtrzs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0" distR="114935" simplePos="0" relativeHeight="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-94615</wp:posOffset>
            </wp:positionV>
            <wp:extent cx="747395" cy="831215"/>
            <wp:effectExtent l="0" t="0" r="0" b="0"/>
            <wp:wrapSquare wrapText="bothSides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;serif" w:hAnsi="Times New Roman;serif" w:cs="Times New Roman"/>
          <w:b/>
          <w:lang w:eastAsia="hu-HU"/>
        </w:rPr>
        <w:t>Jászapáti Város Polgármestere</w:t>
      </w:r>
    </w:p>
    <w:p w:rsidR="00C15EB7" w:rsidRDefault="00E25992">
      <w:pPr>
        <w:pStyle w:val="Szvegtrzs"/>
        <w:jc w:val="center"/>
        <w:rPr>
          <w:rFonts w:ascii="Times New Roman" w:hAnsi="Times New Roman" w:cs="Times New Roman"/>
        </w:rPr>
      </w:pPr>
      <w:r>
        <w:rPr>
          <w:rFonts w:ascii="Times New Roman;serif" w:hAnsi="Times New Roman;serif" w:cs="Times New Roman"/>
          <w:b/>
          <w:lang w:eastAsia="hu-HU"/>
        </w:rPr>
        <w:tab/>
      </w:r>
      <w:r>
        <w:rPr>
          <w:rFonts w:ascii="Times New Roman;serif" w:hAnsi="Times New Roman;serif" w:cs="Times New Roman"/>
        </w:rPr>
        <w:t>5130 Jászapáti, dr. Szlovencsák Imre út 2.; Pf.: 28.</w:t>
      </w:r>
      <w:r>
        <w:rPr>
          <w:rFonts w:ascii="Times New Roman;serif" w:hAnsi="Times New Roman;serif" w:cs="Times New Roman"/>
        </w:rPr>
        <w:br/>
        <w:t>57/540-100; Fax: 57/440-338;</w:t>
      </w:r>
      <w:r>
        <w:rPr>
          <w:rFonts w:ascii="Times New Roman;serif" w:hAnsi="Times New Roman;serif" w:cs="Times New Roman"/>
          <w:color w:val="000000"/>
        </w:rPr>
        <w:t xml:space="preserve"> </w:t>
      </w:r>
      <w:hyperlink r:id="rId6">
        <w:r>
          <w:rPr>
            <w:rStyle w:val="Internet-hivatkozs"/>
            <w:rFonts w:ascii="Times New Roman" w:hAnsi="Times New Roman" w:cs="Times New Roman"/>
          </w:rPr>
          <w:t>www.jaszapati.hu</w:t>
        </w:r>
      </w:hyperlink>
      <w:r>
        <w:rPr>
          <w:rFonts w:ascii="Times New Roman;serif" w:hAnsi="Times New Roman;serif" w:cs="Times New Roman"/>
          <w:color w:val="000000"/>
        </w:rPr>
        <w:t xml:space="preserve"> ;</w:t>
      </w:r>
      <w:hyperlink r:id="rId7">
        <w:r>
          <w:rPr>
            <w:rStyle w:val="Internet-hivatkozs"/>
            <w:rFonts w:ascii="Times New Roman" w:hAnsi="Times New Roman" w:cs="Times New Roman"/>
          </w:rPr>
          <w:t>polgarmester@jaszapati.hu</w:t>
        </w:r>
      </w:hyperlink>
      <w:r>
        <w:rPr>
          <w:rFonts w:ascii="Times New Roman;serif" w:hAnsi="Times New Roman;serif" w:cs="Times New Roman"/>
          <w:color w:val="000000"/>
        </w:rPr>
        <w:t xml:space="preserve"> </w:t>
      </w:r>
    </w:p>
    <w:p w:rsidR="00C15EB7" w:rsidRDefault="00E25992">
      <w:pPr>
        <w:pStyle w:val="Szvegtrzs"/>
        <w:spacing w:after="0"/>
        <w:jc w:val="center"/>
        <w:rPr>
          <w:rFonts w:ascii="Times New Roman;serif" w:hAnsi="Times New Roman;serif" w:cs="Times New Roman" w:hint="eastAsia"/>
          <w:color w:val="000000"/>
        </w:rPr>
      </w:pPr>
      <w:r>
        <w:rPr>
          <w:rFonts w:ascii="Times New Roman;serif" w:hAnsi="Times New Roman;serif" w:cs="Times New Roman"/>
          <w:noProof/>
          <w:color w:val="000000"/>
        </w:rPr>
        <mc:AlternateContent>
          <mc:Choice Requires="wps">
            <w:drawing>
              <wp:anchor distT="0" distB="0" distL="114935" distR="114935" simplePos="0" relativeHeight="3" behindDoc="1" locked="0" layoutInCell="1" allowOverlap="1">
                <wp:simplePos x="0" y="0"/>
                <wp:positionH relativeFrom="column">
                  <wp:posOffset>701675</wp:posOffset>
                </wp:positionH>
                <wp:positionV relativeFrom="paragraph">
                  <wp:posOffset>-32385</wp:posOffset>
                </wp:positionV>
                <wp:extent cx="5387975" cy="63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74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056BD6" id="Egyenes összekötő 2" o:spid="_x0000_s1026" style="position:absolute;z-index:-50331647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55.25pt,-2.55pt" to="479.5pt,-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" strokeweight=".26mm">
                <v:stroke joinstyle="miter"/>
              </v:line>
            </w:pict>
          </mc:Fallback>
        </mc:AlternateContent>
      </w:r>
    </w:p>
    <w:p w:rsidR="00C15EB7" w:rsidRDefault="00E25992">
      <w:pPr>
        <w:pStyle w:val="NormlWeb"/>
        <w:spacing w:before="0" w:after="0"/>
        <w:jc w:val="center"/>
        <w:rPr>
          <w:b/>
          <w:bCs/>
        </w:rPr>
      </w:pPr>
      <w:r>
        <w:rPr>
          <w:b/>
          <w:bCs/>
        </w:rPr>
        <w:t>ELŐTERJESZTÉS</w:t>
      </w:r>
    </w:p>
    <w:p w:rsidR="00C15EB7" w:rsidRPr="003915F2" w:rsidRDefault="00E25992">
      <w:pPr>
        <w:autoSpaceDE w:val="0"/>
        <w:jc w:val="center"/>
        <w:rPr>
          <w:rFonts w:ascii="Times New Roman" w:hAnsi="Times New Roman"/>
          <w:b/>
          <w:bCs/>
        </w:rPr>
      </w:pPr>
      <w:bookmarkStart w:id="0" w:name="_Hlk485209459"/>
      <w:r w:rsidRPr="003915F2">
        <w:rPr>
          <w:rStyle w:val="Ershangslyozs"/>
          <w:rFonts w:ascii="Times New Roman" w:eastAsia="Calibri" w:hAnsi="Times New Roman" w:cs="Times New Roman"/>
          <w:lang w:bidi="ar-SA"/>
        </w:rPr>
        <w:t xml:space="preserve">Jászapáti, </w:t>
      </w:r>
      <w:r w:rsidR="00CD160E" w:rsidRPr="003915F2">
        <w:rPr>
          <w:rStyle w:val="Ershangslyozs"/>
          <w:rFonts w:ascii="Times New Roman" w:eastAsia="Calibri" w:hAnsi="Times New Roman" w:cs="Times New Roman"/>
          <w:lang w:bidi="ar-SA"/>
        </w:rPr>
        <w:t>Táncsics út 999 hrsz.</w:t>
      </w:r>
      <w:r w:rsidRPr="003915F2">
        <w:rPr>
          <w:rStyle w:val="Ershangslyozs"/>
          <w:rFonts w:ascii="Times New Roman" w:eastAsia="Calibri" w:hAnsi="Times New Roman" w:cs="Times New Roman"/>
          <w:lang w:bidi="ar-SA"/>
        </w:rPr>
        <w:t xml:space="preserve"> ingatlan </w:t>
      </w:r>
      <w:r w:rsidR="00196D2F" w:rsidRPr="003915F2">
        <w:rPr>
          <w:rStyle w:val="Ershangslyozs"/>
          <w:rFonts w:ascii="Times New Roman" w:eastAsia="Calibri" w:hAnsi="Times New Roman" w:cs="Times New Roman"/>
          <w:lang w:bidi="ar-SA"/>
        </w:rPr>
        <w:t>értékesítéséről</w:t>
      </w:r>
    </w:p>
    <w:bookmarkEnd w:id="0"/>
    <w:p w:rsidR="00C15EB7" w:rsidRDefault="00C15EB7">
      <w:pPr>
        <w:pStyle w:val="NormlWeb"/>
        <w:spacing w:before="0" w:after="0"/>
        <w:jc w:val="center"/>
        <w:rPr>
          <w:rStyle w:val="Ershangslyozs"/>
          <w:b w:val="0"/>
          <w:bCs w:val="0"/>
        </w:rPr>
      </w:pPr>
    </w:p>
    <w:p w:rsidR="00AC21D7" w:rsidRDefault="00AC21D7">
      <w:pPr>
        <w:pStyle w:val="NormlWeb"/>
        <w:spacing w:before="0" w:after="0"/>
        <w:jc w:val="center"/>
        <w:rPr>
          <w:rStyle w:val="Ershangslyozs"/>
          <w:b w:val="0"/>
          <w:bCs w:val="0"/>
        </w:rPr>
      </w:pPr>
    </w:p>
    <w:p w:rsidR="00C15EB7" w:rsidRDefault="00E25992">
      <w:pPr>
        <w:pStyle w:val="NormlWeb"/>
        <w:spacing w:before="0" w:after="0"/>
      </w:pPr>
      <w:r>
        <w:t>Tisztelt Képviselő-testület!</w:t>
      </w:r>
    </w:p>
    <w:p w:rsidR="00C15EB7" w:rsidRDefault="00C15EB7">
      <w:pPr>
        <w:pStyle w:val="NormlWeb"/>
        <w:spacing w:before="0" w:after="0"/>
      </w:pPr>
    </w:p>
    <w:p w:rsidR="00664614" w:rsidRDefault="00CD160E">
      <w:pPr>
        <w:autoSpaceDE w:val="0"/>
        <w:spacing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 Jászapáti Városi Önkormányzat tulajdonát képező Jászapáti, Táncsics út 999 hrsz. ingatlan (</w:t>
      </w:r>
      <w:r w:rsidR="00F415FD">
        <w:rPr>
          <w:rFonts w:ascii="Times New Roman" w:hAnsi="Times New Roman"/>
          <w:bCs/>
        </w:rPr>
        <w:t xml:space="preserve">1583 m2, </w:t>
      </w:r>
      <w:r>
        <w:rPr>
          <w:rFonts w:ascii="Times New Roman" w:hAnsi="Times New Roman"/>
          <w:bCs/>
        </w:rPr>
        <w:t>kivett beépítetlen terület) bérleti szerződéses jogviszonya lejárt és a bérlő a jogviszonyt nem kívánta meghosszabbítani</w:t>
      </w:r>
      <w:r w:rsidR="00DA0181">
        <w:rPr>
          <w:rFonts w:ascii="Times New Roman" w:hAnsi="Times New Roman"/>
          <w:bCs/>
        </w:rPr>
        <w:t>.</w:t>
      </w:r>
    </w:p>
    <w:p w:rsidR="00DA0181" w:rsidRPr="008A529C" w:rsidRDefault="00DA0181">
      <w:pPr>
        <w:autoSpaceDE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Cs/>
        </w:rPr>
        <w:t>A szomszédos ingatlantulajdonos Szabó Ferenc 5130 Jászapáti, Madách utca 6.sz. alatti lakos jelezte vételi szándékát, mert a nevezett ingatlan megvásárlása az ingatlanára történő bejárást jelentősen megkönnyítené. Az általa felajánlott vételár 500.000 Ft.</w:t>
      </w:r>
    </w:p>
    <w:p w:rsidR="00B003A6" w:rsidRDefault="00E25992">
      <w:pPr>
        <w:autoSpaceDE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Az ingatlan </w:t>
      </w:r>
      <w:r w:rsidR="00B003A6">
        <w:rPr>
          <w:rFonts w:ascii="Times New Roman" w:hAnsi="Times New Roman" w:cs="Times New Roman"/>
        </w:rPr>
        <w:t xml:space="preserve">az önkormányzat forgalomképes vagyontárgyai közé tartozik </w:t>
      </w:r>
      <w:r>
        <w:rPr>
          <w:rFonts w:ascii="Times New Roman" w:hAnsi="Times New Roman" w:cs="Times New Roman"/>
        </w:rPr>
        <w:t xml:space="preserve">Jászapáti város hatályos településrendezési terve szerint </w:t>
      </w:r>
      <w:r w:rsidR="00895FE4">
        <w:rPr>
          <w:rFonts w:ascii="Times New Roman" w:hAnsi="Times New Roman" w:cs="Times New Roman"/>
        </w:rPr>
        <w:t>(Lf1) falusias</w:t>
      </w:r>
      <w:r>
        <w:rPr>
          <w:rFonts w:ascii="Times New Roman" w:hAnsi="Times New Roman" w:cs="Times New Roman"/>
        </w:rPr>
        <w:t xml:space="preserve"> lakó</w:t>
      </w:r>
      <w:r w:rsidR="00895FE4">
        <w:rPr>
          <w:rFonts w:ascii="Times New Roman" w:hAnsi="Times New Roman" w:cs="Times New Roman"/>
        </w:rPr>
        <w:t>övezetbe</w:t>
      </w:r>
      <w:r>
        <w:rPr>
          <w:rFonts w:ascii="Times New Roman" w:hAnsi="Times New Roman" w:cs="Times New Roman"/>
        </w:rPr>
        <w:t xml:space="preserve"> </w:t>
      </w:r>
      <w:r w:rsidR="00B003A6">
        <w:rPr>
          <w:rFonts w:ascii="Times New Roman" w:hAnsi="Times New Roman" w:cs="Times New Roman"/>
        </w:rPr>
        <w:t>van besorolva.</w:t>
      </w:r>
      <w:r>
        <w:rPr>
          <w:rFonts w:ascii="Times New Roman" w:hAnsi="Times New Roman" w:cs="Times New Roman"/>
        </w:rPr>
        <w:t xml:space="preserve"> </w:t>
      </w:r>
    </w:p>
    <w:p w:rsidR="00DA0181" w:rsidRDefault="00DA0181" w:rsidP="00DA01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Az ingatlan a telek mérete alapján nem beépíthető, </w:t>
      </w:r>
      <w:r w:rsidR="00895FE4">
        <w:rPr>
          <w:rFonts w:ascii="Times New Roman" w:hAnsi="Times New Roman" w:cs="Times New Roman"/>
        </w:rPr>
        <w:t xml:space="preserve">mivel az övezeti előírás szerint a beépítésre alkalmas telek szélessége minimum 18m. Ezzel szemben a 999 hrsz telek szélessége átlag 10m. Az ingatlan </w:t>
      </w:r>
      <w:r>
        <w:rPr>
          <w:rFonts w:ascii="Times New Roman" w:hAnsi="Times New Roman" w:cs="Times New Roman"/>
        </w:rPr>
        <w:t>semmilyen közművel nem rendelkezik.</w:t>
      </w:r>
    </w:p>
    <w:p w:rsidR="00DA0181" w:rsidRDefault="00DA0181" w:rsidP="00DA01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Az éves fenntartási munkák (kaszálás, gaztalanítás), </w:t>
      </w:r>
      <w:r w:rsidR="00895FE4">
        <w:rPr>
          <w:rFonts w:ascii="Times New Roman" w:hAnsi="Times New Roman" w:cs="Times New Roman"/>
        </w:rPr>
        <w:t xml:space="preserve">az ingatlan elhelyezkedése, </w:t>
      </w:r>
      <w:r>
        <w:rPr>
          <w:rFonts w:ascii="Times New Roman" w:hAnsi="Times New Roman" w:cs="Times New Roman"/>
        </w:rPr>
        <w:t xml:space="preserve">valamint az ingatlan nyitottsága miatti </w:t>
      </w:r>
      <w:r w:rsidR="00895FE4">
        <w:rPr>
          <w:rFonts w:ascii="Times New Roman" w:hAnsi="Times New Roman" w:cs="Times New Roman"/>
        </w:rPr>
        <w:t xml:space="preserve">az esetleges </w:t>
      </w:r>
      <w:r>
        <w:rPr>
          <w:rFonts w:ascii="Times New Roman" w:hAnsi="Times New Roman" w:cs="Times New Roman"/>
        </w:rPr>
        <w:t xml:space="preserve">illegális szemétlerakás az önkormányzatnak folyamatos </w:t>
      </w:r>
      <w:r w:rsidR="00895FE4">
        <w:rPr>
          <w:rFonts w:ascii="Times New Roman" w:hAnsi="Times New Roman" w:cs="Times New Roman"/>
        </w:rPr>
        <w:t>költség terhet</w:t>
      </w:r>
      <w:r>
        <w:rPr>
          <w:rFonts w:ascii="Times New Roman" w:hAnsi="Times New Roman" w:cs="Times New Roman"/>
        </w:rPr>
        <w:t xml:space="preserve"> jelent</w:t>
      </w:r>
      <w:r w:rsidR="00895FE4">
        <w:rPr>
          <w:rFonts w:ascii="Times New Roman" w:hAnsi="Times New Roman" w:cs="Times New Roman"/>
        </w:rPr>
        <w:t>het.</w:t>
      </w:r>
    </w:p>
    <w:p w:rsidR="00895FE4" w:rsidRDefault="00895FE4" w:rsidP="00DA01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Az önkormányzat vagyonáról és vagyongazdálkodás szabályairól szóló 29/2012. (IX.14.) önkormányzati rendelet 8.</w:t>
      </w:r>
      <w:r w:rsidR="00EE4E3F">
        <w:rPr>
          <w:rFonts w:ascii="Times New Roman" w:hAnsi="Times New Roman" w:cs="Times New Roman"/>
        </w:rPr>
        <w:t xml:space="preserve"> 13.</w:t>
      </w:r>
      <w:r>
        <w:rPr>
          <w:rFonts w:ascii="Times New Roman" w:hAnsi="Times New Roman" w:cs="Times New Roman"/>
        </w:rPr>
        <w:t xml:space="preserve">§-a értelmében </w:t>
      </w:r>
      <w:r w:rsidR="00EE4E3F">
        <w:rPr>
          <w:rFonts w:ascii="Times New Roman" w:hAnsi="Times New Roman" w:cs="Times New Roman"/>
        </w:rPr>
        <w:t>az ingatlan értékesítésére irányuló döntés előkészítéseként az ingatlan forgalmi ér</w:t>
      </w:r>
      <w:r w:rsidR="00A661F2">
        <w:rPr>
          <w:rFonts w:ascii="Times New Roman" w:hAnsi="Times New Roman" w:cs="Times New Roman"/>
        </w:rPr>
        <w:t>té</w:t>
      </w:r>
      <w:r w:rsidR="00EE4E3F">
        <w:rPr>
          <w:rFonts w:ascii="Times New Roman" w:hAnsi="Times New Roman" w:cs="Times New Roman"/>
        </w:rPr>
        <w:t>két meg kell határozni. Ez történhet értékbecslés alapján.</w:t>
      </w:r>
    </w:p>
    <w:p w:rsidR="00B003A6" w:rsidRDefault="00B003A6">
      <w:pPr>
        <w:autoSpaceDE w:val="0"/>
        <w:spacing w:line="276" w:lineRule="auto"/>
        <w:jc w:val="both"/>
        <w:rPr>
          <w:rFonts w:ascii="Times New Roman" w:hAnsi="Times New Roman" w:cs="Times New Roman"/>
        </w:rPr>
      </w:pPr>
    </w:p>
    <w:p w:rsidR="00C15EB7" w:rsidRDefault="00E25992">
      <w:pPr>
        <w:autoSpaceDE w:val="0"/>
        <w:spacing w:line="276" w:lineRule="auto"/>
        <w:jc w:val="both"/>
      </w:pPr>
      <w:r>
        <w:rPr>
          <w:rFonts w:ascii="Times New Roman" w:hAnsi="Times New Roman" w:cs="Times New Roman"/>
        </w:rPr>
        <w:t xml:space="preserve">A Polgármesteri Hivatal Műszaki </w:t>
      </w:r>
      <w:r w:rsidR="00EE4E3F">
        <w:rPr>
          <w:rFonts w:ascii="Times New Roman" w:hAnsi="Times New Roman" w:cs="Times New Roman"/>
        </w:rPr>
        <w:t>Osztálya</w:t>
      </w:r>
      <w:r>
        <w:rPr>
          <w:rFonts w:ascii="Times New Roman" w:hAnsi="Times New Roman" w:cs="Times New Roman"/>
        </w:rPr>
        <w:t xml:space="preserve"> Bányainé Oláh Ildikó ingatlanvagyon-értékelővel ingatlanértékelési szakértői véleményt készíttetett. A szakértői vélemény szerint az ingatlan piaci értéke </w:t>
      </w:r>
      <w:r w:rsidR="00EE4E3F">
        <w:rPr>
          <w:rFonts w:ascii="Times New Roman" w:hAnsi="Times New Roman" w:cs="Times New Roman"/>
        </w:rPr>
        <w:t>490.000, -</w:t>
      </w:r>
      <w:r>
        <w:rPr>
          <w:rFonts w:ascii="Times New Roman" w:hAnsi="Times New Roman" w:cs="Times New Roman"/>
        </w:rPr>
        <w:t xml:space="preserve"> Ft.</w:t>
      </w:r>
    </w:p>
    <w:p w:rsidR="00196D2F" w:rsidRDefault="00196D2F" w:rsidP="00196D2F">
      <w:pPr>
        <w:jc w:val="both"/>
        <w:rPr>
          <w:rFonts w:ascii="Times New Roman" w:hAnsi="Times New Roman" w:cs="Times New Roman"/>
        </w:rPr>
      </w:pPr>
    </w:p>
    <w:p w:rsidR="00C15EB7" w:rsidRDefault="00E25992">
      <w:pPr>
        <w:pStyle w:val="NormlWeb"/>
        <w:spacing w:before="0" w:after="0"/>
        <w:jc w:val="both"/>
      </w:pPr>
      <w:r>
        <w:t>Kérem a Tisztelt Képviselő-testületet, hogy az előterjesztésben foglaltakat megtárgyalni, valamint az alábbi határozati javaslat</w:t>
      </w:r>
      <w:r w:rsidR="00A661F2">
        <w:t xml:space="preserve"> valamelyikét</w:t>
      </w:r>
      <w:r>
        <w:t xml:space="preserve"> elfogadni szíveskedjenek.</w:t>
      </w:r>
    </w:p>
    <w:p w:rsidR="00C15EB7" w:rsidRDefault="00C15EB7">
      <w:pPr>
        <w:pStyle w:val="NormlWeb"/>
        <w:spacing w:before="0" w:after="0"/>
        <w:jc w:val="both"/>
        <w:rPr>
          <w:bCs/>
        </w:rPr>
      </w:pPr>
    </w:p>
    <w:p w:rsidR="00C15EB7" w:rsidRDefault="00E25992">
      <w:pPr>
        <w:pStyle w:val="NormlWeb"/>
        <w:spacing w:before="0" w:after="0"/>
        <w:jc w:val="both"/>
      </w:pPr>
      <w:proofErr w:type="gramStart"/>
      <w:r>
        <w:rPr>
          <w:b/>
          <w:color w:val="000000"/>
        </w:rPr>
        <w:t>..…</w:t>
      </w:r>
      <w:proofErr w:type="gramEnd"/>
      <w:r>
        <w:rPr>
          <w:b/>
          <w:color w:val="000000"/>
        </w:rPr>
        <w:t>/201</w:t>
      </w:r>
      <w:r w:rsidR="00F415FD">
        <w:rPr>
          <w:b/>
          <w:color w:val="000000"/>
        </w:rPr>
        <w:t>9</w:t>
      </w:r>
      <w:r>
        <w:rPr>
          <w:b/>
          <w:color w:val="000000"/>
        </w:rPr>
        <w:t>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(V</w:t>
      </w:r>
      <w:r w:rsidR="00F415FD">
        <w:rPr>
          <w:b/>
          <w:bCs/>
          <w:color w:val="000000"/>
        </w:rPr>
        <w:t>I</w:t>
      </w:r>
      <w:r w:rsidR="00196D2F">
        <w:rPr>
          <w:b/>
          <w:bCs/>
          <w:color w:val="000000"/>
        </w:rPr>
        <w:t>I</w:t>
      </w:r>
      <w:r>
        <w:rPr>
          <w:b/>
          <w:bCs/>
          <w:color w:val="000000"/>
        </w:rPr>
        <w:t>.</w:t>
      </w:r>
      <w:r w:rsidR="00F415FD">
        <w:rPr>
          <w:b/>
          <w:bCs/>
          <w:color w:val="000000"/>
        </w:rPr>
        <w:t>18</w:t>
      </w:r>
      <w:r>
        <w:rPr>
          <w:b/>
          <w:bCs/>
          <w:color w:val="000000"/>
        </w:rPr>
        <w:t>.) sz</w:t>
      </w:r>
      <w:r>
        <w:rPr>
          <w:b/>
          <w:bCs/>
        </w:rPr>
        <w:t xml:space="preserve">ámú Képviselő-testületi határozat-javaslat </w:t>
      </w:r>
    </w:p>
    <w:p w:rsidR="00F415FD" w:rsidRPr="003915F2" w:rsidRDefault="00E25992" w:rsidP="00F415FD">
      <w:pPr>
        <w:pStyle w:val="NormlWeb"/>
        <w:spacing w:before="0" w:after="0"/>
        <w:jc w:val="both"/>
      </w:pPr>
      <w:r w:rsidRPr="003915F2">
        <w:rPr>
          <w:b/>
          <w:bCs/>
        </w:rPr>
        <w:t>(</w:t>
      </w:r>
      <w:r w:rsidR="00F415FD" w:rsidRPr="003915F2">
        <w:rPr>
          <w:rStyle w:val="Ershangslyozs"/>
          <w:rFonts w:eastAsia="Calibri"/>
          <w:lang w:bidi="ar-SA"/>
        </w:rPr>
        <w:t>Jászapáti, Táncsics út 999 hrsz. ingatlan értékesítéséről</w:t>
      </w:r>
      <w:r w:rsidR="00F415FD" w:rsidRPr="003915F2">
        <w:rPr>
          <w:rStyle w:val="Ershangslyozs"/>
        </w:rPr>
        <w:t>)</w:t>
      </w:r>
    </w:p>
    <w:p w:rsidR="00C15EB7" w:rsidRDefault="00C15EB7">
      <w:pPr>
        <w:pStyle w:val="NormlWeb"/>
        <w:spacing w:before="0" w:after="0"/>
        <w:jc w:val="both"/>
        <w:rPr>
          <w:rStyle w:val="Ershangslyozs"/>
          <w:b w:val="0"/>
          <w:bCs w:val="0"/>
        </w:rPr>
      </w:pPr>
    </w:p>
    <w:p w:rsidR="00C15EB7" w:rsidRDefault="00E25992">
      <w:pPr>
        <w:pStyle w:val="NormlWeb"/>
        <w:spacing w:before="0" w:after="0"/>
        <w:jc w:val="both"/>
      </w:pPr>
      <w:proofErr w:type="gramStart"/>
      <w:r>
        <w:rPr>
          <w:rStyle w:val="Ershangslyozs"/>
        </w:rPr>
        <w:t>”A</w:t>
      </w:r>
      <w:proofErr w:type="gramEnd"/>
      <w:r>
        <w:rPr>
          <w:rStyle w:val="Ershangslyozs"/>
        </w:rPr>
        <w:t>”</w:t>
      </w:r>
    </w:p>
    <w:p w:rsidR="00F415FD" w:rsidRDefault="00F415FD" w:rsidP="00F415FD">
      <w:pPr>
        <w:autoSpaceDN w:val="0"/>
        <w:jc w:val="both"/>
        <w:textAlignment w:val="baseline"/>
        <w:rPr>
          <w:rFonts w:ascii="Times New Roman" w:eastAsia="Times New Roman" w:hAnsi="Times New Roman" w:cs="Times New Roman"/>
          <w:kern w:val="3"/>
        </w:rPr>
      </w:pPr>
      <w:r w:rsidRPr="00F415FD">
        <w:rPr>
          <w:rFonts w:ascii="Times New Roman" w:eastAsia="Times New Roman" w:hAnsi="Times New Roman" w:cs="Times New Roman"/>
          <w:kern w:val="3"/>
        </w:rPr>
        <w:t>Jászapáti Városi Önkormányzat Képviselő-testülete</w:t>
      </w:r>
    </w:p>
    <w:p w:rsidR="00F415FD" w:rsidRPr="00F415FD" w:rsidRDefault="00F415FD" w:rsidP="00F415FD">
      <w:pPr>
        <w:autoSpaceDN w:val="0"/>
        <w:jc w:val="both"/>
        <w:textAlignment w:val="baseline"/>
        <w:rPr>
          <w:rFonts w:ascii="Times New Roman" w:eastAsia="Times New Roman" w:hAnsi="Times New Roman" w:cs="Times New Roman"/>
          <w:kern w:val="3"/>
        </w:rPr>
      </w:pPr>
    </w:p>
    <w:p w:rsidR="00F415FD" w:rsidRPr="00F415FD" w:rsidRDefault="00F415FD" w:rsidP="00F415FD">
      <w:pPr>
        <w:numPr>
          <w:ilvl w:val="0"/>
          <w:numId w:val="6"/>
        </w:numPr>
        <w:autoSpaceDN w:val="0"/>
        <w:jc w:val="both"/>
        <w:textAlignment w:val="baseline"/>
        <w:rPr>
          <w:rFonts w:ascii="Times New Roman" w:eastAsia="Times New Roman" w:hAnsi="Times New Roman" w:cs="Times New Roman"/>
          <w:kern w:val="3"/>
        </w:rPr>
      </w:pPr>
      <w:r w:rsidRPr="00F415FD">
        <w:rPr>
          <w:rFonts w:ascii="Times New Roman" w:eastAsia="Times New Roman" w:hAnsi="Times New Roman" w:cs="Times New Roman"/>
          <w:bCs/>
          <w:color w:val="000000"/>
          <w:kern w:val="3"/>
        </w:rPr>
        <w:t xml:space="preserve">értékesíteni kívánja az 1/1 arányban kizárólagos tulajdonában álló, Jászapáti, </w:t>
      </w:r>
      <w:r>
        <w:rPr>
          <w:rFonts w:ascii="Times New Roman" w:eastAsia="Times New Roman" w:hAnsi="Times New Roman" w:cs="Times New Roman"/>
          <w:bCs/>
          <w:color w:val="000000"/>
          <w:kern w:val="3"/>
        </w:rPr>
        <w:t>Táncsics út 999</w:t>
      </w:r>
      <w:r w:rsidRPr="00F415FD">
        <w:rPr>
          <w:rFonts w:ascii="Times New Roman" w:eastAsia="Times New Roman" w:hAnsi="Times New Roman" w:cs="Times New Roman"/>
          <w:bCs/>
          <w:color w:val="000000"/>
          <w:kern w:val="3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"/>
        </w:rPr>
        <w:t>hrsz 1583</w:t>
      </w:r>
      <w:r w:rsidRPr="00F415FD">
        <w:rPr>
          <w:rFonts w:ascii="Times New Roman" w:eastAsia="Times New Roman" w:hAnsi="Times New Roman" w:cs="Times New Roman"/>
          <w:bCs/>
          <w:color w:val="000000"/>
          <w:kern w:val="3"/>
        </w:rPr>
        <w:t xml:space="preserve">m2 alapterületű </w:t>
      </w:r>
      <w:r>
        <w:rPr>
          <w:rFonts w:ascii="Times New Roman" w:eastAsia="Times New Roman" w:hAnsi="Times New Roman" w:cs="Times New Roman"/>
          <w:bCs/>
          <w:color w:val="000000"/>
          <w:kern w:val="3"/>
        </w:rPr>
        <w:t xml:space="preserve">ingatlant </w:t>
      </w:r>
      <w:r w:rsidRPr="00F415FD">
        <w:rPr>
          <w:rFonts w:ascii="Times New Roman" w:eastAsia="Times New Roman" w:hAnsi="Times New Roman" w:cs="Times New Roman"/>
          <w:bCs/>
          <w:color w:val="000000"/>
          <w:kern w:val="3"/>
        </w:rPr>
        <w:t>(</w:t>
      </w:r>
      <w:r>
        <w:rPr>
          <w:rFonts w:ascii="Times New Roman" w:eastAsia="Times New Roman" w:hAnsi="Times New Roman" w:cs="Times New Roman"/>
          <w:bCs/>
          <w:color w:val="000000"/>
          <w:kern w:val="3"/>
        </w:rPr>
        <w:t>kivett beépítetlen terület</w:t>
      </w:r>
      <w:r w:rsidRPr="00F415FD">
        <w:rPr>
          <w:rFonts w:ascii="Times New Roman" w:eastAsia="Times New Roman" w:hAnsi="Times New Roman" w:cs="Times New Roman"/>
          <w:bCs/>
          <w:color w:val="000000"/>
          <w:kern w:val="3"/>
        </w:rPr>
        <w:t xml:space="preserve">) </w:t>
      </w:r>
    </w:p>
    <w:p w:rsidR="00F415FD" w:rsidRPr="00F415FD" w:rsidRDefault="00F415FD" w:rsidP="00F415FD">
      <w:pPr>
        <w:numPr>
          <w:ilvl w:val="0"/>
          <w:numId w:val="5"/>
        </w:numPr>
        <w:autoSpaceDN w:val="0"/>
        <w:jc w:val="both"/>
        <w:textAlignment w:val="baseline"/>
        <w:rPr>
          <w:rFonts w:ascii="Times New Roman" w:eastAsia="Times New Roman" w:hAnsi="Times New Roman" w:cs="Times New Roman"/>
          <w:kern w:val="3"/>
        </w:rPr>
      </w:pPr>
      <w:r w:rsidRPr="00F415FD">
        <w:rPr>
          <w:rFonts w:ascii="Times New Roman" w:eastAsia="Times New Roman" w:hAnsi="Times New Roman" w:cs="Times New Roman"/>
          <w:bCs/>
          <w:color w:val="000000"/>
          <w:kern w:val="3"/>
        </w:rPr>
        <w:t xml:space="preserve">az 1. pontban megjelölt ingatlan vételárát </w:t>
      </w:r>
      <w:r w:rsidRPr="00F415FD">
        <w:rPr>
          <w:rFonts w:ascii="Times New Roman" w:eastAsia="Times New Roman" w:hAnsi="Times New Roman" w:cs="Times New Roman"/>
          <w:b/>
          <w:bCs/>
          <w:color w:val="000000"/>
          <w:kern w:val="3"/>
        </w:rPr>
        <w:t xml:space="preserve">bruttó </w:t>
      </w:r>
      <w:r>
        <w:rPr>
          <w:rFonts w:ascii="Times New Roman" w:eastAsia="Times New Roman" w:hAnsi="Times New Roman" w:cs="Times New Roman"/>
          <w:b/>
          <w:bCs/>
          <w:color w:val="000000"/>
          <w:kern w:val="3"/>
        </w:rPr>
        <w:t>5</w:t>
      </w:r>
      <w:r w:rsidRPr="00F415FD">
        <w:rPr>
          <w:rFonts w:ascii="Times New Roman" w:eastAsia="Times New Roman" w:hAnsi="Times New Roman" w:cs="Times New Roman"/>
          <w:b/>
          <w:bCs/>
          <w:color w:val="000000"/>
          <w:kern w:val="3"/>
        </w:rPr>
        <w:t>00.000.- Ft</w:t>
      </w:r>
      <w:r w:rsidRPr="00F415FD">
        <w:rPr>
          <w:rFonts w:ascii="Times New Roman" w:eastAsia="Times New Roman" w:hAnsi="Times New Roman" w:cs="Times New Roman"/>
          <w:bCs/>
          <w:color w:val="000000"/>
          <w:kern w:val="3"/>
        </w:rPr>
        <w:t xml:space="preserve">, azaz bruttó </w:t>
      </w:r>
      <w:r w:rsidR="00A661F2">
        <w:rPr>
          <w:rFonts w:ascii="Times New Roman" w:eastAsia="Times New Roman" w:hAnsi="Times New Roman" w:cs="Times New Roman"/>
          <w:b/>
          <w:bCs/>
          <w:color w:val="000000"/>
          <w:kern w:val="3"/>
        </w:rPr>
        <w:t xml:space="preserve">ötszázezer </w:t>
      </w:r>
      <w:bookmarkStart w:id="1" w:name="_GoBack"/>
      <w:bookmarkEnd w:id="1"/>
      <w:r w:rsidRPr="00F415FD">
        <w:rPr>
          <w:rFonts w:ascii="Times New Roman" w:eastAsia="Times New Roman" w:hAnsi="Times New Roman" w:cs="Times New Roman"/>
          <w:b/>
          <w:bCs/>
          <w:color w:val="000000"/>
          <w:kern w:val="3"/>
        </w:rPr>
        <w:t xml:space="preserve">forint </w:t>
      </w:r>
      <w:r w:rsidRPr="00F415FD">
        <w:rPr>
          <w:rFonts w:ascii="Times New Roman" w:eastAsia="Times New Roman" w:hAnsi="Times New Roman" w:cs="Times New Roman"/>
          <w:color w:val="000000"/>
          <w:kern w:val="3"/>
        </w:rPr>
        <w:t>összegben határozza meg.</w:t>
      </w:r>
    </w:p>
    <w:p w:rsidR="00F415FD" w:rsidRPr="00F415FD" w:rsidRDefault="00F415FD" w:rsidP="00F415FD">
      <w:pPr>
        <w:numPr>
          <w:ilvl w:val="0"/>
          <w:numId w:val="5"/>
        </w:numPr>
        <w:autoSpaceDN w:val="0"/>
        <w:jc w:val="both"/>
        <w:textAlignment w:val="baseline"/>
        <w:rPr>
          <w:rFonts w:ascii="Times New Roman" w:eastAsia="Times New Roman" w:hAnsi="Times New Roman" w:cs="Times New Roman"/>
          <w:kern w:val="3"/>
        </w:rPr>
      </w:pPr>
      <w:r w:rsidRPr="00F415FD">
        <w:rPr>
          <w:rFonts w:ascii="Times New Roman" w:eastAsia="Times New Roman" w:hAnsi="Times New Roman" w:cs="Times New Roman"/>
          <w:color w:val="000000"/>
          <w:kern w:val="3"/>
        </w:rPr>
        <w:t xml:space="preserve">akként dönt, hogy az 1. pont szerinti ingatlant </w:t>
      </w:r>
      <w:r>
        <w:rPr>
          <w:rFonts w:ascii="Times New Roman" w:eastAsia="Times New Roman" w:hAnsi="Times New Roman" w:cs="Times New Roman"/>
          <w:color w:val="000000"/>
          <w:kern w:val="3"/>
        </w:rPr>
        <w:t>Szabó Ferenc</w:t>
      </w:r>
      <w:r w:rsidRPr="00F415FD">
        <w:rPr>
          <w:rFonts w:ascii="Times New Roman" w:eastAsia="Times New Roman" w:hAnsi="Times New Roman" w:cs="Times New Roman"/>
          <w:bCs/>
          <w:kern w:val="3"/>
        </w:rPr>
        <w:t xml:space="preserve"> 5130 Jászapáti, </w:t>
      </w:r>
      <w:r>
        <w:rPr>
          <w:rFonts w:ascii="Times New Roman" w:eastAsia="Times New Roman" w:hAnsi="Times New Roman" w:cs="Times New Roman"/>
          <w:bCs/>
          <w:kern w:val="3"/>
        </w:rPr>
        <w:t>Madách utca 6. sz. alatti lakosnak</w:t>
      </w:r>
      <w:r w:rsidRPr="00F415FD">
        <w:rPr>
          <w:rFonts w:ascii="Times New Roman" w:eastAsia="Times New Roman" w:hAnsi="Times New Roman" w:cs="Times New Roman"/>
          <w:bCs/>
          <w:kern w:val="3"/>
        </w:rPr>
        <w:t xml:space="preserve"> adja el</w:t>
      </w:r>
      <w:r>
        <w:rPr>
          <w:rFonts w:ascii="Times New Roman" w:eastAsia="Times New Roman" w:hAnsi="Times New Roman" w:cs="Times New Roman"/>
          <w:bCs/>
          <w:kern w:val="3"/>
        </w:rPr>
        <w:t>.</w:t>
      </w:r>
    </w:p>
    <w:p w:rsidR="00F415FD" w:rsidRPr="00F415FD" w:rsidRDefault="00F415FD" w:rsidP="00F415FD">
      <w:pPr>
        <w:numPr>
          <w:ilvl w:val="0"/>
          <w:numId w:val="5"/>
        </w:numPr>
        <w:autoSpaceDN w:val="0"/>
        <w:jc w:val="both"/>
        <w:textAlignment w:val="baseline"/>
        <w:rPr>
          <w:rFonts w:ascii="Times New Roman" w:eastAsia="Times New Roman" w:hAnsi="Times New Roman" w:cs="Times New Roman"/>
          <w:kern w:val="3"/>
        </w:rPr>
      </w:pPr>
      <w:r w:rsidRPr="00F415FD">
        <w:rPr>
          <w:rFonts w:ascii="Times New Roman" w:eastAsia="Times New Roman" w:hAnsi="Times New Roman" w:cs="Times New Roman"/>
          <w:bCs/>
          <w:kern w:val="3"/>
        </w:rPr>
        <w:t>felhatalmazza Farkas Ferenc polgármestert a jelen határozat 1. pontja alapján az adás-vételi szerződés aláírására, a szükséges jognyilatkozatok megtételére.</w:t>
      </w:r>
    </w:p>
    <w:p w:rsidR="00C15EB7" w:rsidRDefault="00E25992">
      <w:pPr>
        <w:pStyle w:val="NormlWeb"/>
        <w:spacing w:before="0" w:after="0"/>
        <w:jc w:val="both"/>
        <w:rPr>
          <w:b/>
          <w:bCs/>
        </w:rPr>
      </w:pPr>
      <w:proofErr w:type="gramStart"/>
      <w:r>
        <w:rPr>
          <w:b/>
          <w:bCs/>
        </w:rPr>
        <w:lastRenderedPageBreak/>
        <w:t>”B</w:t>
      </w:r>
      <w:proofErr w:type="gramEnd"/>
      <w:r>
        <w:rPr>
          <w:b/>
          <w:bCs/>
        </w:rPr>
        <w:t>”</w:t>
      </w:r>
    </w:p>
    <w:p w:rsidR="00C15EB7" w:rsidRPr="00AC21D7" w:rsidRDefault="00E25992" w:rsidP="00AC21D7">
      <w:pPr>
        <w:pStyle w:val="Listaszerbekezds"/>
        <w:widowControl/>
        <w:numPr>
          <w:ilvl w:val="0"/>
          <w:numId w:val="4"/>
        </w:numPr>
        <w:autoSpaceDE w:val="0"/>
        <w:jc w:val="both"/>
        <w:rPr>
          <w:rFonts w:ascii="Times New Roman" w:hAnsi="Times New Roman"/>
          <w:bCs/>
        </w:rPr>
      </w:pPr>
      <w:r w:rsidRPr="00AC21D7">
        <w:rPr>
          <w:rFonts w:ascii="Times New Roman" w:hAnsi="Times New Roman"/>
          <w:bCs/>
        </w:rPr>
        <w:t xml:space="preserve">Jászapáti Városi Önkormányzat Képviselő-testülete nem kívánja </w:t>
      </w:r>
      <w:r w:rsidR="003915F2">
        <w:rPr>
          <w:rFonts w:ascii="Times New Roman" w:hAnsi="Times New Roman"/>
          <w:bCs/>
        </w:rPr>
        <w:t xml:space="preserve">értékesíteni </w:t>
      </w:r>
      <w:r w:rsidRPr="00AC21D7">
        <w:rPr>
          <w:rFonts w:ascii="Times New Roman" w:hAnsi="Times New Roman"/>
          <w:bCs/>
        </w:rPr>
        <w:t xml:space="preserve">a </w:t>
      </w:r>
      <w:r w:rsidR="00AC21D7" w:rsidRPr="00AC21D7">
        <w:rPr>
          <w:rFonts w:ascii="Times New Roman" w:hAnsi="Times New Roman"/>
          <w:bCs/>
        </w:rPr>
        <w:t xml:space="preserve">Jászapáti, </w:t>
      </w:r>
      <w:r w:rsidR="00F415FD">
        <w:rPr>
          <w:rFonts w:ascii="Times New Roman" w:hAnsi="Times New Roman"/>
          <w:bCs/>
        </w:rPr>
        <w:t>Táncsics</w:t>
      </w:r>
      <w:r w:rsidR="003915F2">
        <w:rPr>
          <w:rFonts w:ascii="Times New Roman" w:hAnsi="Times New Roman"/>
          <w:bCs/>
        </w:rPr>
        <w:t xml:space="preserve"> </w:t>
      </w:r>
      <w:r w:rsidR="00F415FD">
        <w:rPr>
          <w:rFonts w:ascii="Times New Roman" w:hAnsi="Times New Roman"/>
          <w:bCs/>
        </w:rPr>
        <w:t>út 999</w:t>
      </w:r>
      <w:r w:rsidR="00F415FD" w:rsidRPr="00F415FD">
        <w:rPr>
          <w:rFonts w:ascii="Times New Roman" w:hAnsi="Times New Roman"/>
          <w:bCs/>
        </w:rPr>
        <w:t xml:space="preserve"> </w:t>
      </w:r>
      <w:r w:rsidR="00F415FD" w:rsidRPr="00AC21D7">
        <w:rPr>
          <w:rFonts w:ascii="Times New Roman" w:hAnsi="Times New Roman"/>
          <w:bCs/>
        </w:rPr>
        <w:t>hrsz</w:t>
      </w:r>
      <w:r w:rsidR="00F415FD">
        <w:rPr>
          <w:rFonts w:ascii="Times New Roman" w:hAnsi="Times New Roman"/>
          <w:bCs/>
        </w:rPr>
        <w:t>.</w:t>
      </w:r>
      <w:r w:rsidR="003915F2">
        <w:rPr>
          <w:rFonts w:ascii="Times New Roman" w:hAnsi="Times New Roman"/>
          <w:bCs/>
        </w:rPr>
        <w:t xml:space="preserve"> (1583 m2 kivett beépítetlen terület)</w:t>
      </w:r>
      <w:r w:rsidRPr="00AC21D7">
        <w:rPr>
          <w:rFonts w:ascii="Times New Roman" w:hAnsi="Times New Roman"/>
          <w:bCs/>
        </w:rPr>
        <w:t xml:space="preserve"> ingatlant</w:t>
      </w:r>
      <w:r w:rsidR="003915F2">
        <w:rPr>
          <w:rFonts w:ascii="Times New Roman" w:hAnsi="Times New Roman"/>
          <w:bCs/>
        </w:rPr>
        <w:t>.</w:t>
      </w:r>
    </w:p>
    <w:p w:rsidR="00F415FD" w:rsidRDefault="00F415FD">
      <w:pPr>
        <w:pStyle w:val="NormlWeb"/>
        <w:tabs>
          <w:tab w:val="left" w:pos="2775"/>
        </w:tabs>
        <w:spacing w:before="0" w:after="0" w:line="360" w:lineRule="auto"/>
        <w:ind w:left="1134"/>
        <w:jc w:val="both"/>
        <w:rPr>
          <w:b/>
          <w:bCs/>
          <w:u w:val="single"/>
        </w:rPr>
      </w:pPr>
    </w:p>
    <w:p w:rsidR="00C15EB7" w:rsidRDefault="00E25992">
      <w:pPr>
        <w:pStyle w:val="NormlWeb"/>
        <w:tabs>
          <w:tab w:val="left" w:pos="2775"/>
        </w:tabs>
        <w:spacing w:before="0" w:after="0" w:line="360" w:lineRule="auto"/>
        <w:ind w:left="1134"/>
        <w:jc w:val="both"/>
      </w:pPr>
      <w:r>
        <w:rPr>
          <w:b/>
          <w:bCs/>
          <w:u w:val="single"/>
        </w:rPr>
        <w:t>Előadó:</w:t>
      </w:r>
      <w:r>
        <w:rPr>
          <w:bCs/>
        </w:rPr>
        <w:tab/>
        <w:t xml:space="preserve">Szabó Csaba műszaki </w:t>
      </w:r>
      <w:proofErr w:type="spellStart"/>
      <w:r>
        <w:rPr>
          <w:bCs/>
        </w:rPr>
        <w:t>üi</w:t>
      </w:r>
      <w:proofErr w:type="spellEnd"/>
      <w:r>
        <w:rPr>
          <w:bCs/>
        </w:rPr>
        <w:t>.</w:t>
      </w:r>
    </w:p>
    <w:p w:rsidR="00C15EB7" w:rsidRDefault="00E25992">
      <w:pPr>
        <w:pStyle w:val="NormlWeb"/>
        <w:tabs>
          <w:tab w:val="left" w:pos="2775"/>
        </w:tabs>
        <w:spacing w:before="0" w:after="0" w:line="360" w:lineRule="auto"/>
        <w:ind w:left="1134"/>
        <w:jc w:val="both"/>
        <w:rPr>
          <w:bCs/>
        </w:rPr>
      </w:pPr>
      <w:r>
        <w:rPr>
          <w:b/>
          <w:bCs/>
          <w:u w:val="single"/>
        </w:rPr>
        <w:t>Felelős:</w:t>
      </w:r>
      <w:r>
        <w:rPr>
          <w:bCs/>
        </w:rPr>
        <w:tab/>
        <w:t>Farkas Ferenc polgármester</w:t>
      </w:r>
    </w:p>
    <w:p w:rsidR="00C15EB7" w:rsidRDefault="00E25992">
      <w:pPr>
        <w:pStyle w:val="NormlWeb"/>
        <w:tabs>
          <w:tab w:val="left" w:pos="2775"/>
        </w:tabs>
        <w:spacing w:before="0" w:after="0" w:line="360" w:lineRule="auto"/>
        <w:ind w:left="1134"/>
        <w:jc w:val="both"/>
      </w:pPr>
      <w:r>
        <w:rPr>
          <w:b/>
          <w:bCs/>
          <w:u w:val="single"/>
        </w:rPr>
        <w:t>Határidő:</w:t>
      </w:r>
      <w:r>
        <w:rPr>
          <w:b/>
          <w:bCs/>
        </w:rPr>
        <w:tab/>
      </w:r>
      <w:r>
        <w:t>20</w:t>
      </w:r>
      <w:r w:rsidR="003915F2">
        <w:t>19</w:t>
      </w:r>
      <w:r>
        <w:t xml:space="preserve">. </w:t>
      </w:r>
      <w:r w:rsidR="00AE685C">
        <w:t>szeptember</w:t>
      </w:r>
      <w:r>
        <w:t xml:space="preserve"> 30.</w:t>
      </w:r>
    </w:p>
    <w:p w:rsidR="00C15EB7" w:rsidRDefault="00C15EB7">
      <w:pPr>
        <w:ind w:left="1134"/>
        <w:jc w:val="both"/>
        <w:rPr>
          <w:rFonts w:ascii="Times New Roman" w:hAnsi="Times New Roman" w:cs="Times New Roman"/>
          <w:b/>
          <w:u w:val="single"/>
        </w:rPr>
      </w:pPr>
    </w:p>
    <w:p w:rsidR="00C15EB7" w:rsidRDefault="00C15EB7">
      <w:pPr>
        <w:ind w:left="1134"/>
        <w:jc w:val="both"/>
        <w:rPr>
          <w:rFonts w:ascii="Times New Roman" w:hAnsi="Times New Roman" w:cs="Times New Roman"/>
          <w:b/>
          <w:u w:val="single"/>
        </w:rPr>
      </w:pPr>
    </w:p>
    <w:p w:rsidR="00C15EB7" w:rsidRDefault="00E25992">
      <w:pPr>
        <w:ind w:left="1134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Erről értesülnek:</w:t>
      </w:r>
    </w:p>
    <w:p w:rsidR="00C15EB7" w:rsidRDefault="00C15EB7">
      <w:pPr>
        <w:ind w:left="1134"/>
        <w:jc w:val="both"/>
        <w:rPr>
          <w:rFonts w:ascii="Times New Roman" w:hAnsi="Times New Roman" w:cs="Times New Roman"/>
        </w:rPr>
      </w:pPr>
    </w:p>
    <w:p w:rsidR="00C15EB7" w:rsidRDefault="00E25992" w:rsidP="003915F2">
      <w:pPr>
        <w:numPr>
          <w:ilvl w:val="0"/>
          <w:numId w:val="2"/>
        </w:numPr>
        <w:tabs>
          <w:tab w:val="clear" w:pos="3927"/>
          <w:tab w:val="left" w:pos="60"/>
          <w:tab w:val="left" w:pos="1710"/>
          <w:tab w:val="num" w:pos="3402"/>
        </w:tabs>
        <w:autoSpaceDE w:val="0"/>
        <w:ind w:left="1701" w:firstLine="0"/>
        <w:jc w:val="both"/>
      </w:pPr>
      <w:r>
        <w:rPr>
          <w:rFonts w:ascii="Times New Roman" w:hAnsi="Times New Roman" w:cs="Times New Roman"/>
          <w:bCs/>
        </w:rPr>
        <w:t>Farkas Ferenc</w:t>
      </w:r>
      <w:r>
        <w:rPr>
          <w:rFonts w:ascii="Times New Roman" w:hAnsi="Times New Roman" w:cs="Times New Roman"/>
        </w:rPr>
        <w:t xml:space="preserve"> polgármester</w:t>
      </w:r>
      <w:r w:rsidR="003915F2">
        <w:rPr>
          <w:rFonts w:ascii="Times New Roman" w:hAnsi="Times New Roman" w:cs="Times New Roman"/>
        </w:rPr>
        <w:tab/>
      </w:r>
      <w:r w:rsidR="003915F2">
        <w:rPr>
          <w:rFonts w:ascii="Times New Roman" w:hAnsi="Times New Roman" w:cs="Times New Roman"/>
        </w:rPr>
        <w:tab/>
      </w:r>
      <w:r w:rsidR="003915F2">
        <w:rPr>
          <w:rFonts w:ascii="Times New Roman" w:hAnsi="Times New Roman" w:cs="Times New Roman"/>
        </w:rPr>
        <w:tab/>
        <w:t>helyben</w:t>
      </w:r>
    </w:p>
    <w:p w:rsidR="00C15EB7" w:rsidRDefault="003915F2" w:rsidP="003915F2">
      <w:pPr>
        <w:numPr>
          <w:ilvl w:val="0"/>
          <w:numId w:val="2"/>
        </w:numPr>
        <w:tabs>
          <w:tab w:val="clear" w:pos="3927"/>
          <w:tab w:val="left" w:pos="1710"/>
          <w:tab w:val="num" w:pos="3402"/>
        </w:tabs>
        <w:autoSpaceDE w:val="0"/>
        <w:ind w:left="1701" w:firstLine="0"/>
        <w:jc w:val="both"/>
      </w:pPr>
      <w:r>
        <w:rPr>
          <w:rFonts w:ascii="Times New Roman" w:hAnsi="Times New Roman" w:cs="Times New Roman"/>
        </w:rPr>
        <w:t>Koczáné dr. Fehérváry Mária al</w:t>
      </w:r>
      <w:r w:rsidR="00E25992">
        <w:rPr>
          <w:rFonts w:ascii="Times New Roman" w:hAnsi="Times New Roman" w:cs="Times New Roman"/>
        </w:rPr>
        <w:t>jegyző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helyben</w:t>
      </w:r>
    </w:p>
    <w:p w:rsidR="00C15EB7" w:rsidRDefault="00E25992" w:rsidP="003915F2">
      <w:pPr>
        <w:numPr>
          <w:ilvl w:val="0"/>
          <w:numId w:val="2"/>
        </w:numPr>
        <w:tabs>
          <w:tab w:val="clear" w:pos="3927"/>
          <w:tab w:val="left" w:pos="1710"/>
          <w:tab w:val="num" w:pos="3402"/>
        </w:tabs>
        <w:autoSpaceDE w:val="0"/>
        <w:ind w:left="1701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Képviselő-testület tagjai </w:t>
      </w:r>
      <w:r w:rsidR="003915F2">
        <w:rPr>
          <w:rFonts w:ascii="Times New Roman" w:hAnsi="Times New Roman" w:cs="Times New Roman"/>
        </w:rPr>
        <w:tab/>
      </w:r>
      <w:r w:rsidR="003915F2">
        <w:rPr>
          <w:rFonts w:ascii="Times New Roman" w:hAnsi="Times New Roman" w:cs="Times New Roman"/>
        </w:rPr>
        <w:tab/>
      </w:r>
      <w:r w:rsidR="003915F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helyben</w:t>
      </w:r>
    </w:p>
    <w:p w:rsidR="00C15EB7" w:rsidRDefault="00E25992" w:rsidP="003915F2">
      <w:pPr>
        <w:numPr>
          <w:ilvl w:val="0"/>
          <w:numId w:val="2"/>
        </w:numPr>
        <w:tabs>
          <w:tab w:val="clear" w:pos="3927"/>
          <w:tab w:val="left" w:pos="1710"/>
          <w:tab w:val="num" w:pos="3402"/>
        </w:tabs>
        <w:autoSpaceDE w:val="0"/>
        <w:ind w:left="1701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Polgármesteri Hivatal Pénzügyi Osztálya </w:t>
      </w:r>
      <w:r w:rsidR="003915F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helyben</w:t>
      </w:r>
    </w:p>
    <w:p w:rsidR="00C15EB7" w:rsidRDefault="00E25992" w:rsidP="003915F2">
      <w:pPr>
        <w:numPr>
          <w:ilvl w:val="0"/>
          <w:numId w:val="2"/>
        </w:numPr>
        <w:tabs>
          <w:tab w:val="clear" w:pos="3927"/>
          <w:tab w:val="left" w:pos="1710"/>
          <w:tab w:val="num" w:pos="3402"/>
        </w:tabs>
        <w:autoSpaceDE w:val="0"/>
        <w:ind w:left="1701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Polgármesteri Hivatal Műszaki Osztálya </w:t>
      </w:r>
      <w:r w:rsidR="003915F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helyben</w:t>
      </w:r>
    </w:p>
    <w:p w:rsidR="00AE685C" w:rsidRPr="00AE685C" w:rsidRDefault="003915F2" w:rsidP="003915F2">
      <w:pPr>
        <w:numPr>
          <w:ilvl w:val="0"/>
          <w:numId w:val="2"/>
        </w:numPr>
        <w:tabs>
          <w:tab w:val="clear" w:pos="3927"/>
          <w:tab w:val="left" w:pos="1710"/>
          <w:tab w:val="num" w:pos="3402"/>
        </w:tabs>
        <w:ind w:hanging="22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Szabó Ferenc </w:t>
      </w:r>
      <w:r>
        <w:rPr>
          <w:rFonts w:ascii="Times New Roman" w:hAnsi="Times New Roman" w:cs="Times New Roman"/>
          <w:color w:val="000000"/>
        </w:rPr>
        <w:tab/>
      </w:r>
      <w:proofErr w:type="gramStart"/>
      <w:r>
        <w:rPr>
          <w:rFonts w:ascii="Times New Roman" w:hAnsi="Times New Roman" w:cs="Times New Roman"/>
          <w:color w:val="000000"/>
        </w:rPr>
        <w:tab/>
        <w:t xml:space="preserve">  5130</w:t>
      </w:r>
      <w:proofErr w:type="gramEnd"/>
      <w:r>
        <w:rPr>
          <w:rFonts w:ascii="Times New Roman" w:hAnsi="Times New Roman" w:cs="Times New Roman"/>
          <w:color w:val="000000"/>
        </w:rPr>
        <w:t xml:space="preserve"> Jászapáti, Madách u. 6.</w:t>
      </w:r>
    </w:p>
    <w:p w:rsidR="00C15EB7" w:rsidRDefault="00E25992" w:rsidP="003915F2">
      <w:pPr>
        <w:numPr>
          <w:ilvl w:val="0"/>
          <w:numId w:val="2"/>
        </w:numPr>
        <w:tabs>
          <w:tab w:val="clear" w:pos="3927"/>
          <w:tab w:val="left" w:pos="1710"/>
          <w:tab w:val="num" w:pos="3402"/>
        </w:tabs>
        <w:ind w:hanging="22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Irattár</w:t>
      </w:r>
    </w:p>
    <w:p w:rsidR="00C15EB7" w:rsidRDefault="00C15EB7">
      <w:pPr>
        <w:rPr>
          <w:rFonts w:ascii="Times New Roman" w:hAnsi="Times New Roman" w:cs="Times New Roman"/>
        </w:rPr>
      </w:pPr>
    </w:p>
    <w:p w:rsidR="00C15EB7" w:rsidRDefault="00C15EB7"/>
    <w:p w:rsidR="00C15EB7" w:rsidRDefault="00C15EB7"/>
    <w:p w:rsidR="00C15EB7" w:rsidRDefault="00E25992">
      <w:r>
        <w:rPr>
          <w:rFonts w:ascii="Times New Roman" w:hAnsi="Times New Roman" w:cs="Times New Roman"/>
        </w:rPr>
        <w:t>Jászapáti, 201</w:t>
      </w:r>
      <w:r w:rsidR="003915F2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. </w:t>
      </w:r>
      <w:r w:rsidR="003915F2">
        <w:rPr>
          <w:rFonts w:ascii="Times New Roman" w:hAnsi="Times New Roman" w:cs="Times New Roman"/>
        </w:rPr>
        <w:t>július 16.</w:t>
      </w:r>
    </w:p>
    <w:p w:rsidR="00C15EB7" w:rsidRDefault="00C15EB7">
      <w:pPr>
        <w:rPr>
          <w:rFonts w:ascii="Times New Roman" w:hAnsi="Times New Roman" w:cs="Times New Roman"/>
        </w:rPr>
      </w:pPr>
    </w:p>
    <w:p w:rsidR="00C15EB7" w:rsidRDefault="00C15EB7">
      <w:pPr>
        <w:rPr>
          <w:rFonts w:ascii="Times New Roman" w:hAnsi="Times New Roman" w:cs="Times New Roman"/>
        </w:rPr>
      </w:pPr>
    </w:p>
    <w:p w:rsidR="00C15EB7" w:rsidRDefault="00E259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Farkas Ferenc</w:t>
      </w:r>
    </w:p>
    <w:p w:rsidR="00C15EB7" w:rsidRDefault="00E259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="003915F2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olgármester</w:t>
      </w:r>
    </w:p>
    <w:sectPr w:rsidR="00C15EB7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10DED"/>
    <w:multiLevelType w:val="multilevel"/>
    <w:tmpl w:val="C0065564"/>
    <w:lvl w:ilvl="0">
      <w:start w:val="1"/>
      <w:numFmt w:val="decimal"/>
      <w:lvlText w:val="%1.)"/>
      <w:lvlJc w:val="left"/>
      <w:pPr>
        <w:ind w:left="9716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267F0A"/>
    <w:multiLevelType w:val="multilevel"/>
    <w:tmpl w:val="DD742624"/>
    <w:lvl w:ilvl="0">
      <w:start w:val="1"/>
      <w:numFmt w:val="decimal"/>
      <w:lvlText w:val="%1.)"/>
      <w:lvlJc w:val="left"/>
      <w:pPr>
        <w:tabs>
          <w:tab w:val="num" w:pos="3927"/>
        </w:tabs>
        <w:ind w:left="3927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5152CB"/>
    <w:multiLevelType w:val="hybridMultilevel"/>
    <w:tmpl w:val="5B3A2910"/>
    <w:lvl w:ilvl="0" w:tplc="42FE759C">
      <w:start w:val="1"/>
      <w:numFmt w:val="decimal"/>
      <w:lvlText w:val="%1.)"/>
      <w:lvlJc w:val="left"/>
      <w:pPr>
        <w:ind w:left="1137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5147013"/>
    <w:multiLevelType w:val="multilevel"/>
    <w:tmpl w:val="A316EF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F06559"/>
    <w:multiLevelType w:val="multilevel"/>
    <w:tmpl w:val="B90CB890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EB7"/>
    <w:rsid w:val="001441A5"/>
    <w:rsid w:val="00196D2F"/>
    <w:rsid w:val="003915F2"/>
    <w:rsid w:val="00495E32"/>
    <w:rsid w:val="004F3898"/>
    <w:rsid w:val="005D344C"/>
    <w:rsid w:val="00664614"/>
    <w:rsid w:val="00895FE4"/>
    <w:rsid w:val="008A529C"/>
    <w:rsid w:val="00A661F2"/>
    <w:rsid w:val="00AC21D7"/>
    <w:rsid w:val="00AE5CAA"/>
    <w:rsid w:val="00AE685C"/>
    <w:rsid w:val="00B003A6"/>
    <w:rsid w:val="00C15EB7"/>
    <w:rsid w:val="00CB3B4F"/>
    <w:rsid w:val="00CD160E"/>
    <w:rsid w:val="00DA0181"/>
    <w:rsid w:val="00DE68F1"/>
    <w:rsid w:val="00E25992"/>
    <w:rsid w:val="00EE4E3F"/>
    <w:rsid w:val="00F4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E9B17"/>
  <w15:docId w15:val="{1DF54CD0-AB53-4E83-B59B-D890BF84D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sz w:val="24"/>
        <w:szCs w:val="24"/>
        <w:lang w:val="hu-H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widowControl w:val="0"/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Ershangslyozs">
    <w:name w:val="Erős hangsúlyozás"/>
    <w:basedOn w:val="Bekezdsalapbettpusa"/>
    <w:rPr>
      <w:b/>
      <w:bCs/>
    </w:rPr>
  </w:style>
  <w:style w:type="character" w:customStyle="1" w:styleId="WW8Num3z0">
    <w:name w:val="WW8Num3z0"/>
    <w:qFormat/>
    <w:rPr>
      <w:b w:val="0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5z0">
    <w:name w:val="WW8Num5z0"/>
    <w:qFormat/>
    <w:rPr>
      <w:rFonts w:ascii="Times New Roman" w:hAnsi="Times New Roman" w:cs="Times New Roman"/>
      <w:sz w:val="24"/>
      <w:szCs w:val="24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Internet-hivatkozs">
    <w:name w:val="Internet-hivatkozás"/>
    <w:rPr>
      <w:color w:val="000080"/>
      <w:u w:val="single"/>
    </w:rPr>
  </w:style>
  <w:style w:type="character" w:customStyle="1" w:styleId="Szmozsjelek">
    <w:name w:val="Számozásjelek"/>
    <w:qFormat/>
  </w:style>
  <w:style w:type="character" w:customStyle="1" w:styleId="Fgglegesfelsorolsjelek">
    <w:name w:val="Függőleges felsorolásjelek"/>
    <w:qFormat/>
    <w:rPr>
      <w:eastAsianLayout w:id="1450362112" w:vert="1"/>
    </w:rPr>
  </w:style>
  <w:style w:type="character" w:customStyle="1" w:styleId="Felsorolsjel">
    <w:name w:val="Felsorolásjel"/>
    <w:qFormat/>
    <w:rPr>
      <w:rFonts w:ascii="OpenSymbol" w:eastAsia="OpenSymbol" w:hAnsi="OpenSymbol" w:cs="OpenSymbol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customStyle="1" w:styleId="Felirat">
    <w:name w:val="Felirat"/>
    <w:basedOn w:val="Norml"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qFormat/>
    <w:pPr>
      <w:suppressLineNumbers/>
    </w:pPr>
  </w:style>
  <w:style w:type="paragraph" w:styleId="NormlWeb">
    <w:name w:val="Normal (Web)"/>
    <w:basedOn w:val="Norm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Szvegtrzsbehzsa">
    <w:name w:val="Szövegtörzs behúzása"/>
    <w:basedOn w:val="Norml"/>
    <w:pPr>
      <w:spacing w:after="120"/>
      <w:ind w:left="283"/>
    </w:pPr>
    <w:rPr>
      <w:rFonts w:ascii="Times New Roman" w:eastAsia="Times New Roman" w:hAnsi="Times New Roman" w:cs="Times New Roman"/>
    </w:rPr>
  </w:style>
  <w:style w:type="paragraph" w:styleId="Listaszerbekezds">
    <w:name w:val="List Paragraph"/>
    <w:basedOn w:val="Norml"/>
    <w:qFormat/>
    <w:pPr>
      <w:ind w:left="720"/>
      <w:contextualSpacing/>
    </w:pPr>
  </w:style>
  <w:style w:type="numbering" w:customStyle="1" w:styleId="WW8Num3">
    <w:name w:val="WW8Num3"/>
  </w:style>
  <w:style w:type="numbering" w:customStyle="1" w:styleId="WW8Num5">
    <w:name w:val="WW8Num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lgarmester@jaszapati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aszapati.h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3050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Csaba</dc:creator>
  <cp:lastModifiedBy>Róbert Vincze</cp:lastModifiedBy>
  <cp:revision>2</cp:revision>
  <cp:lastPrinted>2019-07-16T10:46:00Z</cp:lastPrinted>
  <dcterms:created xsi:type="dcterms:W3CDTF">2019-07-16T10:49:00Z</dcterms:created>
  <dcterms:modified xsi:type="dcterms:W3CDTF">2019-07-16T10:49:00Z</dcterms:modified>
  <dc:language>hu-HU</dc:language>
</cp:coreProperties>
</file>